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B5582" w14:textId="77777777" w:rsidR="000D42C7" w:rsidRDefault="000D42C7" w:rsidP="000D42C7">
      <w:pPr>
        <w:pStyle w:val="CRCoverPage"/>
        <w:tabs>
          <w:tab w:val="right" w:pos="9638"/>
        </w:tabs>
        <w:spacing w:after="0"/>
        <w:rPr>
          <w:rFonts w:cs="Arial"/>
          <w:b/>
          <w:noProof/>
          <w:sz w:val="24"/>
        </w:rPr>
      </w:pPr>
      <w:r>
        <w:rPr>
          <w:rFonts w:cs="Arial"/>
          <w:b/>
          <w:noProof/>
          <w:sz w:val="24"/>
        </w:rPr>
        <w:t>SA WG2 Meeting #S2-143E</w:t>
      </w:r>
      <w:r>
        <w:rPr>
          <w:rFonts w:cs="Arial"/>
          <w:b/>
          <w:noProof/>
          <w:sz w:val="24"/>
        </w:rPr>
        <w:tab/>
      </w:r>
      <w:r w:rsidR="00135102" w:rsidRPr="00135102">
        <w:rPr>
          <w:rFonts w:cs="Arial"/>
          <w:b/>
          <w:noProof/>
          <w:sz w:val="24"/>
        </w:rPr>
        <w:t>S2-2100908</w:t>
      </w:r>
    </w:p>
    <w:p w14:paraId="1DEC4355" w14:textId="77777777" w:rsidR="000D42C7" w:rsidRPr="0067503F" w:rsidRDefault="000D42C7" w:rsidP="0067503F">
      <w:pPr>
        <w:pStyle w:val="CRCoverPage"/>
        <w:tabs>
          <w:tab w:val="right" w:pos="9638"/>
        </w:tabs>
        <w:outlineLvl w:val="0"/>
        <w:rPr>
          <w:b/>
          <w:noProof/>
          <w:sz w:val="24"/>
        </w:rPr>
      </w:pPr>
      <w:r>
        <w:rPr>
          <w:rFonts w:cs="Arial"/>
          <w:b/>
          <w:noProof/>
          <w:sz w:val="24"/>
        </w:rPr>
        <w:t>24 Feb</w:t>
      </w:r>
      <w:r w:rsidR="00EA2F02">
        <w:rPr>
          <w:rFonts w:cs="Arial"/>
          <w:b/>
          <w:noProof/>
          <w:sz w:val="24"/>
        </w:rPr>
        <w:t>ru</w:t>
      </w:r>
      <w:r>
        <w:rPr>
          <w:rFonts w:cs="Arial"/>
          <w:b/>
          <w:noProof/>
          <w:sz w:val="24"/>
        </w:rPr>
        <w:t>ary - 09 March, 2021, Electronic meeting</w:t>
      </w:r>
      <w:r w:rsidR="0067503F">
        <w:rPr>
          <w:rFonts w:cs="Arial"/>
          <w:b/>
          <w:noProof/>
          <w:sz w:val="24"/>
        </w:rPr>
        <w:tab/>
      </w:r>
    </w:p>
    <w:p w14:paraId="0BDFC4F6" w14:textId="77777777" w:rsidR="000D42C7" w:rsidRDefault="000D42C7" w:rsidP="000D42C7">
      <w:pPr>
        <w:pStyle w:val="CRCoverPage"/>
        <w:tabs>
          <w:tab w:val="right" w:pos="9638"/>
        </w:tabs>
        <w:spacing w:after="0"/>
        <w:rPr>
          <w:rFonts w:cs="Arial"/>
          <w:b/>
          <w:noProof/>
          <w:sz w:val="24"/>
        </w:rPr>
      </w:pPr>
    </w:p>
    <w:p w14:paraId="2293C3DF" w14:textId="77777777" w:rsidR="00463675" w:rsidRDefault="00463675">
      <w:pPr>
        <w:rPr>
          <w:rFonts w:ascii="Arial" w:hAnsi="Arial" w:cs="Arial"/>
        </w:rPr>
      </w:pPr>
    </w:p>
    <w:p w14:paraId="19CE05D3" w14:textId="77777777" w:rsidR="00463675" w:rsidRPr="00A25D4A" w:rsidRDefault="00463675">
      <w:pPr>
        <w:spacing w:after="60"/>
        <w:ind w:left="1985" w:hanging="1985"/>
        <w:rPr>
          <w:rFonts w:ascii="Arial" w:hAnsi="Arial" w:cs="Arial"/>
          <w:color w:val="000000"/>
        </w:rPr>
      </w:pPr>
      <w:r>
        <w:rPr>
          <w:rFonts w:ascii="Arial" w:hAnsi="Arial" w:cs="Arial"/>
          <w:b/>
        </w:rPr>
        <w:t>Title:</w:t>
      </w:r>
      <w:r>
        <w:rPr>
          <w:rFonts w:ascii="Arial" w:hAnsi="Arial" w:cs="Arial"/>
          <w:b/>
        </w:rPr>
        <w:tab/>
      </w:r>
      <w:r w:rsidR="006B248C" w:rsidRPr="004F1913">
        <w:rPr>
          <w:rFonts w:ascii="Arial" w:hAnsi="Arial" w:cs="Arial"/>
          <w:color w:val="000000"/>
        </w:rPr>
        <w:t>Rep</w:t>
      </w:r>
      <w:r w:rsidR="006B248C" w:rsidRPr="000D5768">
        <w:rPr>
          <w:rFonts w:ascii="Arial" w:hAnsi="Arial" w:cs="Arial"/>
          <w:color w:val="000000"/>
        </w:rPr>
        <w:t xml:space="preserve">ly </w:t>
      </w:r>
      <w:r w:rsidRPr="00A25D4A">
        <w:rPr>
          <w:rFonts w:ascii="Arial" w:hAnsi="Arial" w:cs="Arial"/>
          <w:color w:val="000000"/>
        </w:rPr>
        <w:t>LS on</w:t>
      </w:r>
      <w:r w:rsidR="00A54390" w:rsidRPr="00A25D4A">
        <w:rPr>
          <w:rFonts w:ascii="Arial" w:hAnsi="Arial" w:cs="Arial"/>
          <w:color w:val="000000"/>
        </w:rPr>
        <w:t xml:space="preserve"> </w:t>
      </w:r>
      <w:r w:rsidR="005F1D62" w:rsidRPr="005F1D62">
        <w:rPr>
          <w:rFonts w:ascii="Arial" w:hAnsi="Arial" w:cs="Arial"/>
          <w:color w:val="000000"/>
        </w:rPr>
        <w:t>input parameters of the LCS subscription request from an AF via NEF</w:t>
      </w:r>
    </w:p>
    <w:p w14:paraId="0FC231E4" w14:textId="77777777" w:rsidR="00463675" w:rsidRPr="000D5768" w:rsidRDefault="00463675">
      <w:pPr>
        <w:spacing w:after="60"/>
        <w:ind w:left="1985" w:hanging="1985"/>
        <w:rPr>
          <w:rFonts w:ascii="Arial" w:hAnsi="Arial" w:cs="Arial"/>
          <w:color w:val="000000"/>
        </w:rPr>
      </w:pPr>
      <w:r w:rsidRPr="00A25D4A">
        <w:rPr>
          <w:rFonts w:ascii="Arial" w:hAnsi="Arial" w:cs="Arial"/>
          <w:b/>
        </w:rPr>
        <w:t>Response to:</w:t>
      </w:r>
      <w:r w:rsidRPr="00A25D4A">
        <w:rPr>
          <w:rFonts w:ascii="Arial" w:hAnsi="Arial" w:cs="Arial"/>
          <w:bCs/>
        </w:rPr>
        <w:tab/>
      </w:r>
      <w:r w:rsidRPr="00A25D4A">
        <w:rPr>
          <w:rFonts w:ascii="Arial" w:hAnsi="Arial" w:cs="Arial"/>
          <w:color w:val="000000"/>
        </w:rPr>
        <w:t>LS (</w:t>
      </w:r>
      <w:r w:rsidR="00135102" w:rsidRPr="00135102">
        <w:rPr>
          <w:rFonts w:ascii="Arial" w:hAnsi="Arial" w:cs="Arial"/>
          <w:color w:val="000000"/>
        </w:rPr>
        <w:t>S2-2100908</w:t>
      </w:r>
      <w:r w:rsidR="002F4120" w:rsidRPr="00A25D4A">
        <w:rPr>
          <w:rFonts w:ascii="Arial" w:hAnsi="Arial" w:cs="Arial"/>
          <w:color w:val="000000"/>
        </w:rPr>
        <w:t>/</w:t>
      </w:r>
      <w:r w:rsidR="003555BA" w:rsidRPr="003555BA">
        <w:rPr>
          <w:rFonts w:ascii="Arial" w:hAnsi="Arial" w:cs="Arial"/>
          <w:color w:val="000000"/>
        </w:rPr>
        <w:t>C</w:t>
      </w:r>
      <w:r w:rsidR="005F1D62">
        <w:rPr>
          <w:rFonts w:ascii="Arial" w:hAnsi="Arial" w:cs="Arial"/>
          <w:color w:val="000000"/>
        </w:rPr>
        <w:t>3</w:t>
      </w:r>
      <w:r w:rsidR="003555BA" w:rsidRPr="003555BA">
        <w:rPr>
          <w:rFonts w:ascii="Arial" w:hAnsi="Arial" w:cs="Arial"/>
          <w:color w:val="000000"/>
        </w:rPr>
        <w:t>-</w:t>
      </w:r>
      <w:r w:rsidR="005F1D62">
        <w:rPr>
          <w:rFonts w:ascii="Arial" w:hAnsi="Arial" w:cs="Arial"/>
          <w:color w:val="000000"/>
        </w:rPr>
        <w:t>205448</w:t>
      </w:r>
      <w:r w:rsidRPr="00A25D4A">
        <w:rPr>
          <w:rFonts w:ascii="Arial" w:hAnsi="Arial" w:cs="Arial"/>
          <w:color w:val="000000"/>
        </w:rPr>
        <w:t xml:space="preserve">) </w:t>
      </w:r>
      <w:r w:rsidR="00770E9D" w:rsidRPr="00A25D4A">
        <w:rPr>
          <w:rFonts w:ascii="Arial" w:hAnsi="Arial" w:cs="Arial"/>
          <w:color w:val="000000"/>
        </w:rPr>
        <w:t>on</w:t>
      </w:r>
      <w:r w:rsidR="005F1D62" w:rsidRPr="005F1D62">
        <w:rPr>
          <w:rFonts w:ascii="Arial" w:hAnsi="Arial" w:cs="Arial"/>
          <w:color w:val="000000"/>
        </w:rPr>
        <w:t xml:space="preserve"> input parameters of the LCS subscription request from an AF via NEF</w:t>
      </w:r>
    </w:p>
    <w:p w14:paraId="2800C12F" w14:textId="77777777" w:rsidR="00463675" w:rsidRPr="004F1913"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6B248C" w:rsidRPr="004F1913">
        <w:rPr>
          <w:rFonts w:ascii="Arial" w:hAnsi="Arial" w:cs="Arial"/>
          <w:bCs/>
          <w:color w:val="000000"/>
        </w:rPr>
        <w:t>R</w:t>
      </w:r>
      <w:r w:rsidR="004F1913" w:rsidRPr="004F1913">
        <w:rPr>
          <w:rFonts w:ascii="Arial" w:hAnsi="Arial" w:cs="Arial"/>
          <w:bCs/>
          <w:color w:val="000000"/>
        </w:rPr>
        <w:t xml:space="preserve">elease </w:t>
      </w:r>
      <w:r w:rsidR="006B248C" w:rsidRPr="004F1913">
        <w:rPr>
          <w:rFonts w:ascii="Arial" w:hAnsi="Arial" w:cs="Arial"/>
          <w:bCs/>
          <w:color w:val="000000"/>
        </w:rPr>
        <w:t>1</w:t>
      </w:r>
      <w:r w:rsidR="00711AAD" w:rsidRPr="004F1913">
        <w:rPr>
          <w:rFonts w:ascii="Arial" w:hAnsi="Arial" w:cs="Arial"/>
          <w:bCs/>
          <w:color w:val="000000"/>
        </w:rPr>
        <w:t>6</w:t>
      </w:r>
    </w:p>
    <w:p w14:paraId="3FFFFB3F" w14:textId="77777777" w:rsidR="00463675" w:rsidRPr="004F1913" w:rsidRDefault="00463675">
      <w:pPr>
        <w:spacing w:after="60"/>
        <w:ind w:left="1985" w:hanging="1985"/>
        <w:rPr>
          <w:rFonts w:ascii="Arial" w:hAnsi="Arial" w:cs="Arial"/>
          <w:bCs/>
          <w:color w:val="000000"/>
        </w:rPr>
      </w:pPr>
      <w:r>
        <w:rPr>
          <w:rFonts w:ascii="Arial" w:hAnsi="Arial" w:cs="Arial"/>
          <w:b/>
        </w:rPr>
        <w:t>Work Item:</w:t>
      </w:r>
      <w:r>
        <w:rPr>
          <w:rFonts w:ascii="Arial" w:hAnsi="Arial" w:cs="Arial"/>
          <w:bCs/>
        </w:rPr>
        <w:tab/>
      </w:r>
      <w:r w:rsidR="0087479E">
        <w:rPr>
          <w:rFonts w:ascii="Arial" w:hAnsi="Arial" w:cs="Arial"/>
          <w:bCs/>
          <w:color w:val="000000"/>
        </w:rPr>
        <w:t>5G_eLCS</w:t>
      </w:r>
    </w:p>
    <w:p w14:paraId="5A566B30" w14:textId="77777777" w:rsidR="00463675" w:rsidRPr="00A4554D" w:rsidRDefault="00463675">
      <w:pPr>
        <w:spacing w:after="60"/>
        <w:ind w:left="1985" w:hanging="1985"/>
        <w:rPr>
          <w:rFonts w:ascii="Arial" w:hAnsi="Arial" w:cs="Arial"/>
          <w:b/>
          <w:color w:val="000000"/>
        </w:rPr>
      </w:pPr>
    </w:p>
    <w:p w14:paraId="405AFF55" w14:textId="56D0229B" w:rsidR="00463675" w:rsidRPr="004F1913"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E15111" w:rsidRPr="00E15111">
        <w:rPr>
          <w:rFonts w:ascii="Arial" w:hAnsi="Arial" w:cs="Arial"/>
          <w:bCs/>
          <w:color w:val="000000"/>
          <w:lang w:val="en-IN"/>
        </w:rPr>
        <w:t>3GPP TSG SA WG2</w:t>
      </w:r>
    </w:p>
    <w:p w14:paraId="7E02331F" w14:textId="54711265" w:rsidR="00463675" w:rsidRPr="009429C0" w:rsidRDefault="00463675">
      <w:pPr>
        <w:spacing w:after="60"/>
        <w:ind w:left="1985" w:hanging="1985"/>
        <w:rPr>
          <w:rFonts w:ascii="Arial" w:hAnsi="Arial" w:cs="Arial"/>
          <w:bCs/>
          <w:lang w:val="en-US"/>
        </w:rPr>
      </w:pPr>
      <w:r w:rsidRPr="009429C0">
        <w:rPr>
          <w:rFonts w:ascii="Arial" w:hAnsi="Arial" w:cs="Arial"/>
          <w:b/>
          <w:lang w:val="en-US"/>
        </w:rPr>
        <w:t>To:</w:t>
      </w:r>
      <w:r w:rsidRPr="009429C0">
        <w:rPr>
          <w:rFonts w:ascii="Arial" w:hAnsi="Arial" w:cs="Arial"/>
          <w:bCs/>
          <w:lang w:val="en-US"/>
        </w:rPr>
        <w:tab/>
      </w:r>
      <w:r w:rsidR="00E15111" w:rsidRPr="00E15111">
        <w:rPr>
          <w:rFonts w:ascii="Arial" w:hAnsi="Arial" w:cs="Arial"/>
          <w:bCs/>
          <w:color w:val="000000"/>
          <w:lang w:val="en-IN"/>
        </w:rPr>
        <w:t xml:space="preserve">3GPP TSG </w:t>
      </w:r>
      <w:r w:rsidR="0000663C">
        <w:rPr>
          <w:rFonts w:ascii="Arial" w:hAnsi="Arial" w:cs="Arial"/>
          <w:bCs/>
          <w:lang w:val="en-US"/>
        </w:rPr>
        <w:t>CT</w:t>
      </w:r>
      <w:r w:rsidR="00E15111" w:rsidRPr="00E15111">
        <w:rPr>
          <w:rFonts w:ascii="Arial" w:hAnsi="Arial" w:cs="Arial"/>
          <w:bCs/>
          <w:color w:val="000000"/>
          <w:lang w:val="en-IN"/>
        </w:rPr>
        <w:t xml:space="preserve"> WG</w:t>
      </w:r>
      <w:r w:rsidR="0087479E">
        <w:rPr>
          <w:rFonts w:ascii="Arial" w:hAnsi="Arial" w:cs="Arial"/>
          <w:bCs/>
          <w:lang w:val="en-US"/>
        </w:rPr>
        <w:t>3</w:t>
      </w:r>
    </w:p>
    <w:p w14:paraId="357024E6" w14:textId="61114CA7" w:rsidR="00463675" w:rsidRPr="009429C0" w:rsidRDefault="00463675">
      <w:pPr>
        <w:spacing w:after="60"/>
        <w:ind w:left="1985" w:hanging="1985"/>
        <w:rPr>
          <w:rFonts w:ascii="Arial" w:hAnsi="Arial" w:cs="Arial"/>
          <w:bCs/>
          <w:lang w:val="en-US"/>
        </w:rPr>
      </w:pPr>
      <w:r w:rsidRPr="009429C0">
        <w:rPr>
          <w:rFonts w:ascii="Arial" w:hAnsi="Arial" w:cs="Arial"/>
          <w:b/>
          <w:lang w:val="en-US"/>
        </w:rPr>
        <w:t>Cc:</w:t>
      </w:r>
      <w:r w:rsidRPr="009429C0">
        <w:rPr>
          <w:rFonts w:ascii="Arial" w:hAnsi="Arial" w:cs="Arial"/>
          <w:bCs/>
          <w:lang w:val="en-US"/>
        </w:rPr>
        <w:tab/>
      </w:r>
      <w:r w:rsidR="00E15111" w:rsidRPr="00E15111">
        <w:rPr>
          <w:rFonts w:ascii="Arial" w:hAnsi="Arial" w:cs="Arial"/>
          <w:bCs/>
          <w:color w:val="000000"/>
          <w:lang w:val="en-IN"/>
        </w:rPr>
        <w:t xml:space="preserve">3GPP TSG </w:t>
      </w:r>
      <w:r w:rsidR="00E15111">
        <w:rPr>
          <w:rFonts w:ascii="Arial" w:hAnsi="Arial" w:cs="Arial"/>
          <w:bCs/>
          <w:lang w:val="en-US"/>
        </w:rPr>
        <w:t>CT</w:t>
      </w:r>
      <w:r w:rsidR="00E15111" w:rsidRPr="00E15111">
        <w:rPr>
          <w:rFonts w:ascii="Arial" w:hAnsi="Arial" w:cs="Arial"/>
          <w:bCs/>
          <w:color w:val="000000"/>
          <w:lang w:val="en-IN"/>
        </w:rPr>
        <w:t xml:space="preserve"> WG</w:t>
      </w:r>
      <w:r w:rsidR="0087479E">
        <w:rPr>
          <w:rFonts w:ascii="Arial" w:hAnsi="Arial" w:cs="Arial"/>
          <w:bCs/>
          <w:lang w:val="en-US"/>
        </w:rPr>
        <w:t>4</w:t>
      </w:r>
    </w:p>
    <w:p w14:paraId="2A44501E" w14:textId="77777777" w:rsidR="00463675" w:rsidRPr="009429C0" w:rsidRDefault="00463675">
      <w:pPr>
        <w:spacing w:after="60"/>
        <w:ind w:left="1985" w:hanging="1985"/>
        <w:rPr>
          <w:rFonts w:ascii="Arial" w:hAnsi="Arial" w:cs="Arial"/>
          <w:bCs/>
          <w:lang w:val="en-US"/>
        </w:rPr>
      </w:pPr>
    </w:p>
    <w:p w14:paraId="19C24A18"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DA1413A"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87479E">
        <w:rPr>
          <w:rFonts w:cs="Arial"/>
          <w:b w:val="0"/>
          <w:bCs/>
        </w:rPr>
        <w:t xml:space="preserve">Cai </w:t>
      </w:r>
      <w:r w:rsidR="00135102">
        <w:rPr>
          <w:rFonts w:cs="Arial"/>
          <w:b w:val="0"/>
          <w:bCs/>
        </w:rPr>
        <w:t>Mao</w:t>
      </w:r>
    </w:p>
    <w:p w14:paraId="3E5024FD"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87479E">
        <w:rPr>
          <w:rFonts w:cs="Arial"/>
          <w:b w:val="0"/>
          <w:bCs/>
        </w:rPr>
        <w:t>simon.cai@nokia-sbell.com</w:t>
      </w:r>
    </w:p>
    <w:p w14:paraId="23A7CC5D" w14:textId="77777777" w:rsidR="00463675" w:rsidRDefault="00463675">
      <w:pPr>
        <w:spacing w:after="60"/>
        <w:ind w:left="1985" w:hanging="1985"/>
        <w:rPr>
          <w:rFonts w:ascii="Arial" w:hAnsi="Arial" w:cs="Arial"/>
          <w:b/>
        </w:rPr>
      </w:pPr>
    </w:p>
    <w:p w14:paraId="7757C614"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D56D33D" w14:textId="77777777" w:rsidR="00923E7C" w:rsidRDefault="00923E7C">
      <w:pPr>
        <w:spacing w:after="60"/>
        <w:ind w:left="1985" w:hanging="1985"/>
        <w:rPr>
          <w:rFonts w:ascii="Arial" w:hAnsi="Arial" w:cs="Arial"/>
          <w:b/>
        </w:rPr>
      </w:pPr>
    </w:p>
    <w:p w14:paraId="06F2D39C"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2CACB24F" w14:textId="77777777" w:rsidR="00463675" w:rsidRDefault="00463675">
      <w:pPr>
        <w:pBdr>
          <w:bottom w:val="single" w:sz="4" w:space="1" w:color="auto"/>
        </w:pBdr>
        <w:rPr>
          <w:rFonts w:ascii="Arial" w:hAnsi="Arial" w:cs="Arial"/>
        </w:rPr>
      </w:pPr>
    </w:p>
    <w:p w14:paraId="784141BC" w14:textId="77777777" w:rsidR="00463675" w:rsidRDefault="00463675">
      <w:pPr>
        <w:rPr>
          <w:rFonts w:ascii="Arial" w:hAnsi="Arial" w:cs="Arial"/>
        </w:rPr>
      </w:pPr>
    </w:p>
    <w:p w14:paraId="7A83BC9C" w14:textId="77777777" w:rsidR="00EB58D1" w:rsidRDefault="00463675">
      <w:pPr>
        <w:spacing w:after="120"/>
        <w:rPr>
          <w:rFonts w:ascii="Arial" w:hAnsi="Arial" w:cs="Arial"/>
          <w:b/>
        </w:rPr>
      </w:pPr>
      <w:r>
        <w:rPr>
          <w:rFonts w:ascii="Arial" w:hAnsi="Arial" w:cs="Arial"/>
          <w:b/>
        </w:rPr>
        <w:t>1. Overall Description:</w:t>
      </w:r>
    </w:p>
    <w:p w14:paraId="2AE79B7E" w14:textId="77777777" w:rsidR="0000663C" w:rsidRDefault="0094366E" w:rsidP="0000663C">
      <w:pPr>
        <w:rPr>
          <w:rFonts w:ascii="Arial" w:hAnsi="Arial" w:cs="Arial"/>
        </w:rPr>
      </w:pPr>
      <w:r w:rsidRPr="00591EF9">
        <w:rPr>
          <w:rFonts w:ascii="Arial" w:hAnsi="Arial" w:cs="Arial"/>
        </w:rPr>
        <w:t>SA2</w:t>
      </w:r>
      <w:r>
        <w:rPr>
          <w:rFonts w:ascii="Arial" w:hAnsi="Arial" w:cs="Arial"/>
        </w:rPr>
        <w:t xml:space="preserve"> </w:t>
      </w:r>
      <w:r w:rsidRPr="00591EF9">
        <w:rPr>
          <w:rFonts w:ascii="Arial" w:hAnsi="Arial" w:cs="Arial"/>
        </w:rPr>
        <w:t>thank</w:t>
      </w:r>
      <w:r>
        <w:rPr>
          <w:rFonts w:ascii="Arial" w:hAnsi="Arial" w:cs="Arial"/>
        </w:rPr>
        <w:t xml:space="preserve">s </w:t>
      </w:r>
      <w:r w:rsidR="0000663C">
        <w:rPr>
          <w:rFonts w:ascii="Arial" w:hAnsi="Arial" w:cs="Arial"/>
        </w:rPr>
        <w:t>CT</w:t>
      </w:r>
      <w:r w:rsidR="0087479E">
        <w:rPr>
          <w:rFonts w:ascii="Arial" w:hAnsi="Arial" w:cs="Arial"/>
        </w:rPr>
        <w:t>3</w:t>
      </w:r>
      <w:r w:rsidR="0000663C">
        <w:rPr>
          <w:rFonts w:ascii="Arial" w:hAnsi="Arial" w:cs="Arial"/>
        </w:rPr>
        <w:t xml:space="preserve"> for the LS on</w:t>
      </w:r>
      <w:r w:rsidR="0087479E" w:rsidRPr="0087479E">
        <w:rPr>
          <w:rFonts w:ascii="Arial" w:hAnsi="Arial" w:cs="Arial"/>
        </w:rPr>
        <w:t xml:space="preserve"> </w:t>
      </w:r>
      <w:r w:rsidR="00EA2F02">
        <w:rPr>
          <w:rFonts w:ascii="Arial" w:hAnsi="Arial" w:cs="Arial"/>
        </w:rPr>
        <w:t>the LCS subscription request's input parameters</w:t>
      </w:r>
      <w:r w:rsidR="0087479E" w:rsidRPr="0087479E">
        <w:rPr>
          <w:rFonts w:ascii="Arial" w:hAnsi="Arial" w:cs="Arial"/>
        </w:rPr>
        <w:t xml:space="preserve"> from an AF via NEF</w:t>
      </w:r>
      <w:r w:rsidR="0000663C">
        <w:rPr>
          <w:rFonts w:ascii="Arial" w:hAnsi="Arial" w:cs="Arial"/>
        </w:rPr>
        <w:t>.</w:t>
      </w:r>
    </w:p>
    <w:p w14:paraId="1244FD21" w14:textId="77777777" w:rsidR="0000663C" w:rsidRPr="0087479E" w:rsidRDefault="0000663C" w:rsidP="0000663C">
      <w:pPr>
        <w:rPr>
          <w:rFonts w:ascii="Arial" w:hAnsi="Arial" w:cs="Arial"/>
        </w:rPr>
      </w:pPr>
    </w:p>
    <w:p w14:paraId="7BAF91FB" w14:textId="77777777" w:rsidR="0000663C" w:rsidRPr="00930946" w:rsidRDefault="00EA2F02" w:rsidP="0000663C">
      <w:pPr>
        <w:rPr>
          <w:rFonts w:ascii="Arial" w:hAnsi="Arial" w:cs="Arial"/>
          <w:b/>
          <w:bCs/>
        </w:rPr>
      </w:pPr>
      <w:r>
        <w:rPr>
          <w:rFonts w:ascii="Arial" w:hAnsi="Arial" w:cs="Arial"/>
          <w:b/>
          <w:bCs/>
        </w:rPr>
        <w:t>CT3 wrote</w:t>
      </w:r>
      <w:r w:rsidR="0000663C" w:rsidRPr="00930946">
        <w:rPr>
          <w:rFonts w:ascii="Arial" w:hAnsi="Arial" w:cs="Arial"/>
          <w:b/>
          <w:bCs/>
        </w:rPr>
        <w:t>:</w:t>
      </w:r>
    </w:p>
    <w:p w14:paraId="198056D4" w14:textId="77777777" w:rsidR="0000663C" w:rsidRDefault="0000663C" w:rsidP="00930946">
      <w:pPr>
        <w:ind w:left="720"/>
        <w:rPr>
          <w:rFonts w:ascii="Arial" w:hAnsi="Arial" w:cs="Arial"/>
        </w:rPr>
      </w:pPr>
      <w:r>
        <w:rPr>
          <w:rFonts w:ascii="Arial" w:hAnsi="Arial" w:cs="Arial"/>
        </w:rPr>
        <w:t>"</w:t>
      </w:r>
      <w:r w:rsidR="00930946" w:rsidRPr="00930946">
        <w:rPr>
          <w:i/>
          <w:iCs/>
        </w:rPr>
        <w:t>Q1:</w:t>
      </w:r>
      <w:r w:rsidR="00930946" w:rsidRPr="00930946">
        <w:rPr>
          <w:i/>
          <w:iCs/>
        </w:rPr>
        <w:tab/>
        <w:t>Should these parameters, i.e. "LCS Service Type" and the "External Client Type", be provided by an AF to the NEF when creating an LCS monitoring event subscription? This would enable the NEF to provide them to the GMLC in the Ngmlc_Location_ProvideLocation request.</w:t>
      </w:r>
      <w:r>
        <w:rPr>
          <w:rFonts w:ascii="Arial" w:hAnsi="Arial" w:cs="Arial"/>
        </w:rPr>
        <w:t>"</w:t>
      </w:r>
    </w:p>
    <w:p w14:paraId="6B8FB43E" w14:textId="77777777" w:rsidR="00AE5CFC" w:rsidRPr="00E04481" w:rsidRDefault="0000663C" w:rsidP="009E6EE0">
      <w:pPr>
        <w:pStyle w:val="NormalWeb"/>
        <w:rPr>
          <w:b/>
          <w:bCs/>
        </w:rPr>
      </w:pPr>
      <w:r w:rsidRPr="00E04481">
        <w:rPr>
          <w:b/>
          <w:bCs/>
        </w:rPr>
        <w:t>SA2 answer:</w:t>
      </w:r>
    </w:p>
    <w:p w14:paraId="03029554" w14:textId="77777777" w:rsidR="006918F4" w:rsidRPr="00EA2F02" w:rsidRDefault="00930946" w:rsidP="001C0F56">
      <w:pPr>
        <w:rPr>
          <w:rFonts w:ascii="Arial" w:hAnsi="Arial" w:cs="Arial"/>
        </w:rPr>
      </w:pPr>
      <w:r w:rsidRPr="00EA2F02">
        <w:rPr>
          <w:rFonts w:ascii="Arial" w:hAnsi="Arial" w:cs="Arial"/>
        </w:rPr>
        <w:t xml:space="preserve">No. NEF </w:t>
      </w:r>
      <w:r w:rsidR="00EA2F02">
        <w:rPr>
          <w:rFonts w:ascii="Arial" w:hAnsi="Arial" w:cs="Arial"/>
        </w:rPr>
        <w:t>shall</w:t>
      </w:r>
      <w:r w:rsidRPr="00EA2F02">
        <w:rPr>
          <w:rFonts w:ascii="Arial" w:hAnsi="Arial" w:cs="Arial"/>
        </w:rPr>
        <w:t xml:space="preserve"> deduce the two parameters from the AF request and provide them to the GMLC. This is consistent with the Mobile Location Protocol (MLP) from LCS Client. These two parameters are not included in MLP request, GMLC still processes and stores the "LCS Service Type" and the "External Client Type" parameters as specified in Claus</w:t>
      </w:r>
      <w:r w:rsidR="00EB70D8" w:rsidRPr="00EA2F02">
        <w:rPr>
          <w:rFonts w:ascii="Arial" w:hAnsi="Arial" w:cs="Arial"/>
        </w:rPr>
        <w:t>e</w:t>
      </w:r>
      <w:r w:rsidRPr="00EA2F02">
        <w:rPr>
          <w:rFonts w:ascii="Arial" w:hAnsi="Arial" w:cs="Arial"/>
        </w:rPr>
        <w:t xml:space="preserve"> 7.2.1 in TS 23.273</w:t>
      </w:r>
      <w:r w:rsidR="003555BA" w:rsidRPr="00EA2F02">
        <w:rPr>
          <w:rFonts w:ascii="Arial" w:hAnsi="Arial" w:cs="Arial"/>
        </w:rPr>
        <w:t>.</w:t>
      </w:r>
    </w:p>
    <w:p w14:paraId="15277316" w14:textId="77777777" w:rsidR="002C247A" w:rsidRPr="00EA2F02" w:rsidRDefault="00930946" w:rsidP="002C247A">
      <w:pPr>
        <w:rPr>
          <w:rFonts w:ascii="Arial" w:hAnsi="Arial" w:cs="Arial"/>
        </w:rPr>
      </w:pPr>
      <w:r w:rsidRPr="00EA2F02">
        <w:rPr>
          <w:rFonts w:ascii="Arial" w:hAnsi="Arial" w:cs="Arial"/>
        </w:rPr>
        <w:t>"LCS Service Type" and the "External Client Type" are not two separate concepts. "External Client Type" is an attribute of the request</w:t>
      </w:r>
      <w:r w:rsidR="00012F5F">
        <w:rPr>
          <w:rFonts w:ascii="Arial" w:hAnsi="Arial" w:cs="Arial"/>
        </w:rPr>
        <w:t>ing</w:t>
      </w:r>
      <w:r w:rsidRPr="00EA2F02">
        <w:rPr>
          <w:rFonts w:ascii="Arial" w:hAnsi="Arial" w:cs="Arial"/>
        </w:rPr>
        <w:t xml:space="preserve"> client; "LCS Service Type" describes the request itself. Table 7.2.1-1 in </w:t>
      </w:r>
      <w:r w:rsidR="00012F5F">
        <w:rPr>
          <w:rFonts w:ascii="Arial" w:hAnsi="Arial" w:cs="Arial"/>
        </w:rPr>
        <w:t xml:space="preserve">23.273 </w:t>
      </w:r>
      <w:r w:rsidRPr="00EA2F02">
        <w:rPr>
          <w:rFonts w:ascii="Arial" w:hAnsi="Arial" w:cs="Arial"/>
        </w:rPr>
        <w:t xml:space="preserve">indicates the allowed "LCS Service Type" </w:t>
      </w:r>
      <w:r w:rsidR="00012F5F">
        <w:rPr>
          <w:rFonts w:ascii="Arial" w:hAnsi="Arial" w:cs="Arial"/>
        </w:rPr>
        <w:t>for each</w:t>
      </w:r>
      <w:r w:rsidR="00012F5F" w:rsidRPr="00EA2F02">
        <w:rPr>
          <w:rFonts w:ascii="Arial" w:hAnsi="Arial" w:cs="Arial"/>
        </w:rPr>
        <w:t xml:space="preserve"> </w:t>
      </w:r>
      <w:r w:rsidRPr="00EA2F02">
        <w:rPr>
          <w:rFonts w:ascii="Arial" w:hAnsi="Arial" w:cs="Arial"/>
        </w:rPr>
        <w:t>"External Client Type".</w:t>
      </w:r>
    </w:p>
    <w:p w14:paraId="2576D5FB" w14:textId="77777777" w:rsidR="00930946" w:rsidRDefault="00930946" w:rsidP="002C247A">
      <w:pPr>
        <w:rPr>
          <w:rFonts w:ascii="Arial" w:hAnsi="Arial" w:cs="Arial"/>
        </w:rPr>
      </w:pPr>
    </w:p>
    <w:p w14:paraId="5AFBD77F" w14:textId="77777777" w:rsidR="00930946" w:rsidRPr="00930946" w:rsidRDefault="00EA2F02" w:rsidP="00930946">
      <w:pPr>
        <w:rPr>
          <w:rFonts w:ascii="Arial" w:hAnsi="Arial" w:cs="Arial"/>
          <w:b/>
          <w:bCs/>
        </w:rPr>
      </w:pPr>
      <w:r>
        <w:rPr>
          <w:rFonts w:ascii="Arial" w:hAnsi="Arial" w:cs="Arial"/>
          <w:b/>
          <w:bCs/>
        </w:rPr>
        <w:t>CT3 wrote</w:t>
      </w:r>
      <w:r w:rsidR="00930946" w:rsidRPr="00930946">
        <w:rPr>
          <w:rFonts w:ascii="Arial" w:hAnsi="Arial" w:cs="Arial"/>
          <w:b/>
          <w:bCs/>
        </w:rPr>
        <w:t>:</w:t>
      </w:r>
    </w:p>
    <w:p w14:paraId="0A8710C3" w14:textId="77777777" w:rsidR="00930946" w:rsidRDefault="00930946" w:rsidP="00930946">
      <w:pPr>
        <w:ind w:left="720"/>
        <w:rPr>
          <w:rFonts w:ascii="Arial" w:hAnsi="Arial" w:cs="Arial"/>
        </w:rPr>
      </w:pPr>
      <w:r>
        <w:rPr>
          <w:rFonts w:ascii="Arial" w:hAnsi="Arial" w:cs="Arial"/>
        </w:rPr>
        <w:t>"</w:t>
      </w:r>
      <w:r w:rsidRPr="00930946">
        <w:t xml:space="preserve"> </w:t>
      </w:r>
      <w:r w:rsidRPr="00930946">
        <w:rPr>
          <w:i/>
          <w:iCs/>
        </w:rPr>
        <w:t>Q2:</w:t>
      </w:r>
      <w:r w:rsidRPr="00930946">
        <w:rPr>
          <w:i/>
          <w:iCs/>
        </w:rPr>
        <w:tab/>
        <w:t>If the answer to the Q1 is yes, what is the behaviour of the NEF and GMLC when receiving these parameters? What are the checks, if any, that need to be performed?</w:t>
      </w:r>
      <w:r>
        <w:rPr>
          <w:rFonts w:ascii="Arial" w:hAnsi="Arial" w:cs="Arial"/>
        </w:rPr>
        <w:t>"</w:t>
      </w:r>
    </w:p>
    <w:p w14:paraId="7A9AB259" w14:textId="77777777" w:rsidR="00930946" w:rsidRPr="00E04481" w:rsidRDefault="00930946" w:rsidP="00930946">
      <w:pPr>
        <w:pStyle w:val="NormalWeb"/>
        <w:rPr>
          <w:b/>
          <w:bCs/>
        </w:rPr>
      </w:pPr>
      <w:r w:rsidRPr="00E04481">
        <w:rPr>
          <w:b/>
          <w:bCs/>
        </w:rPr>
        <w:t>SA2 answer:</w:t>
      </w:r>
    </w:p>
    <w:p w14:paraId="4D9F526A" w14:textId="77777777" w:rsidR="00FC11A6" w:rsidRPr="00FA1F8F" w:rsidRDefault="00FC11A6" w:rsidP="00FC11A6">
      <w:pPr>
        <w:rPr>
          <w:rFonts w:ascii="Arial" w:hAnsi="Arial" w:cs="Arial"/>
        </w:rPr>
      </w:pPr>
      <w:r w:rsidRPr="00FA1F8F">
        <w:rPr>
          <w:rFonts w:ascii="Arial" w:hAnsi="Arial" w:cs="Arial"/>
        </w:rPr>
        <w:t>When NEF forwards the parameters to GMLC, GMLC performs dedicated logic according to each External Client Type and performs cross-check of External Cli</w:t>
      </w:r>
      <w:r>
        <w:rPr>
          <w:rFonts w:ascii="Arial" w:hAnsi="Arial" w:cs="Arial"/>
        </w:rPr>
        <w:t>e</w:t>
      </w:r>
      <w:r w:rsidRPr="00FA1F8F">
        <w:rPr>
          <w:rFonts w:ascii="Arial" w:hAnsi="Arial" w:cs="Arial"/>
        </w:rPr>
        <w:t xml:space="preserve">nt Types and LCS Service Types. </w:t>
      </w:r>
    </w:p>
    <w:p w14:paraId="74297D0E" w14:textId="77777777" w:rsidR="00FC11A6" w:rsidRPr="00FA1F8F" w:rsidRDefault="00FC11A6" w:rsidP="00FC11A6">
      <w:pPr>
        <w:rPr>
          <w:rFonts w:ascii="Arial" w:hAnsi="Arial" w:cs="Arial"/>
        </w:rPr>
      </w:pPr>
      <w:r w:rsidRPr="00FA1F8F">
        <w:rPr>
          <w:rFonts w:ascii="Arial" w:hAnsi="Arial" w:cs="Arial"/>
        </w:rPr>
        <w:t>Each External Client Type's processing logic depends on different regulations</w:t>
      </w:r>
      <w:r>
        <w:rPr>
          <w:rFonts w:ascii="Arial" w:hAnsi="Arial" w:cs="Arial"/>
        </w:rPr>
        <w:t xml:space="preserve"> and business agreements with the AF client</w:t>
      </w:r>
      <w:r w:rsidRPr="00FA1F8F">
        <w:rPr>
          <w:rFonts w:ascii="Arial" w:hAnsi="Arial" w:cs="Arial"/>
        </w:rPr>
        <w:t>.</w:t>
      </w:r>
    </w:p>
    <w:p w14:paraId="76AF660A" w14:textId="5ED8F83C" w:rsidR="00FC11A6" w:rsidRPr="00FA1F8F" w:rsidRDefault="00FC11A6" w:rsidP="00FC11A6">
      <w:pPr>
        <w:rPr>
          <w:rFonts w:ascii="Arial" w:hAnsi="Arial" w:cs="Arial"/>
        </w:rPr>
      </w:pPr>
      <w:r w:rsidRPr="00FA1F8F">
        <w:rPr>
          <w:rFonts w:ascii="Arial" w:hAnsi="Arial" w:cs="Arial"/>
        </w:rPr>
        <w:t xml:space="preserve">GMLC </w:t>
      </w:r>
      <w:r>
        <w:rPr>
          <w:rFonts w:ascii="Arial" w:hAnsi="Arial" w:cs="Arial"/>
        </w:rPr>
        <w:t xml:space="preserve">also checks that </w:t>
      </w:r>
      <w:r w:rsidRPr="00FA1F8F">
        <w:rPr>
          <w:rFonts w:ascii="Arial" w:hAnsi="Arial" w:cs="Arial"/>
        </w:rPr>
        <w:t xml:space="preserve">only specific LCS Client Type </w:t>
      </w:r>
      <w:r w:rsidR="00D03907">
        <w:rPr>
          <w:rFonts w:ascii="Arial" w:hAnsi="Arial" w:cs="Arial"/>
        </w:rPr>
        <w:t>is</w:t>
      </w:r>
      <w:bookmarkStart w:id="0" w:name="_GoBack"/>
      <w:bookmarkEnd w:id="0"/>
      <w:r>
        <w:rPr>
          <w:rFonts w:ascii="Arial" w:hAnsi="Arial" w:cs="Arial"/>
        </w:rPr>
        <w:t xml:space="preserve"> allowed to </w:t>
      </w:r>
      <w:r w:rsidRPr="00FA1F8F">
        <w:rPr>
          <w:rFonts w:ascii="Arial" w:hAnsi="Arial" w:cs="Arial"/>
        </w:rPr>
        <w:t xml:space="preserve">perform </w:t>
      </w:r>
      <w:r>
        <w:rPr>
          <w:rFonts w:ascii="Arial" w:hAnsi="Arial" w:cs="Arial"/>
        </w:rPr>
        <w:t>some</w:t>
      </w:r>
      <w:r w:rsidRPr="00FA1F8F">
        <w:rPr>
          <w:rFonts w:ascii="Arial" w:hAnsi="Arial" w:cs="Arial"/>
        </w:rPr>
        <w:t xml:space="preserve"> LCS Service Type</w:t>
      </w:r>
      <w:r>
        <w:rPr>
          <w:rFonts w:ascii="Arial" w:hAnsi="Arial" w:cs="Arial"/>
        </w:rPr>
        <w:t>s</w:t>
      </w:r>
      <w:r w:rsidRPr="00FA1F8F">
        <w:rPr>
          <w:rFonts w:ascii="Arial" w:hAnsi="Arial" w:cs="Arial"/>
        </w:rPr>
        <w:t>.</w:t>
      </w:r>
    </w:p>
    <w:p w14:paraId="772155A3" w14:textId="77777777" w:rsidR="00930946" w:rsidRPr="00FC11A6" w:rsidRDefault="00930946" w:rsidP="002C247A">
      <w:pPr>
        <w:rPr>
          <w:rFonts w:ascii="Arial" w:hAnsi="Arial" w:cs="Arial"/>
        </w:rPr>
      </w:pPr>
    </w:p>
    <w:p w14:paraId="54DF3EFB" w14:textId="77777777" w:rsidR="001C0F56" w:rsidRPr="00930946" w:rsidRDefault="00EA2F02" w:rsidP="001C0F56">
      <w:pPr>
        <w:rPr>
          <w:rFonts w:ascii="Arial" w:hAnsi="Arial" w:cs="Arial"/>
          <w:b/>
          <w:bCs/>
        </w:rPr>
      </w:pPr>
      <w:r>
        <w:rPr>
          <w:rFonts w:ascii="Arial" w:hAnsi="Arial" w:cs="Arial"/>
          <w:b/>
          <w:bCs/>
        </w:rPr>
        <w:t>CT3 wrote</w:t>
      </w:r>
      <w:r w:rsidR="001C0F56" w:rsidRPr="00930946">
        <w:rPr>
          <w:rFonts w:ascii="Arial" w:hAnsi="Arial" w:cs="Arial"/>
          <w:b/>
          <w:bCs/>
        </w:rPr>
        <w:t>:</w:t>
      </w:r>
    </w:p>
    <w:p w14:paraId="13800B43" w14:textId="77777777" w:rsidR="001C0F56" w:rsidRDefault="001C0F56" w:rsidP="001C0F56">
      <w:pPr>
        <w:ind w:left="720"/>
        <w:rPr>
          <w:rFonts w:ascii="Arial" w:hAnsi="Arial" w:cs="Arial"/>
        </w:rPr>
      </w:pPr>
      <w:r>
        <w:rPr>
          <w:rFonts w:ascii="Arial" w:hAnsi="Arial" w:cs="Arial"/>
        </w:rPr>
        <w:t>"</w:t>
      </w:r>
      <w:r w:rsidRPr="00930946">
        <w:t xml:space="preserve"> </w:t>
      </w:r>
      <w:r w:rsidRPr="001C0F56">
        <w:rPr>
          <w:i/>
          <w:iCs/>
        </w:rPr>
        <w:t>Q3:</w:t>
      </w:r>
      <w:r w:rsidRPr="001C0F56">
        <w:rPr>
          <w:i/>
          <w:iCs/>
        </w:rP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r>
        <w:rPr>
          <w:rFonts w:ascii="Arial" w:hAnsi="Arial" w:cs="Arial"/>
        </w:rPr>
        <w:t>"</w:t>
      </w:r>
    </w:p>
    <w:p w14:paraId="323CC848" w14:textId="77777777" w:rsidR="001C0F56" w:rsidRPr="00E04481" w:rsidRDefault="001C0F56" w:rsidP="001C0F56">
      <w:pPr>
        <w:pStyle w:val="NormalWeb"/>
        <w:rPr>
          <w:b/>
          <w:bCs/>
        </w:rPr>
      </w:pPr>
      <w:r w:rsidRPr="00E04481">
        <w:rPr>
          <w:b/>
          <w:bCs/>
        </w:rPr>
        <w:t>SA2 answer:</w:t>
      </w:r>
    </w:p>
    <w:p w14:paraId="60DC3BCF" w14:textId="77777777" w:rsidR="001C0F56" w:rsidRPr="00FC11A6" w:rsidRDefault="001C0F56" w:rsidP="00FC11A6">
      <w:pPr>
        <w:rPr>
          <w:rFonts w:ascii="Arial" w:hAnsi="Arial" w:cs="Arial"/>
        </w:rPr>
      </w:pPr>
      <w:r w:rsidRPr="00FC11A6">
        <w:rPr>
          <w:rFonts w:ascii="Arial" w:hAnsi="Arial" w:cs="Arial"/>
        </w:rPr>
        <w:lastRenderedPageBreak/>
        <w:t xml:space="preserve">As per clause 4.3.9 of TS 23.273, NEF ‘Support authorization of LCS request from the AF’, NEF shall derive the LCS Client Type from the incoming request parameters during the authorization process. </w:t>
      </w:r>
      <w:r w:rsidR="00EA2F02" w:rsidRPr="00FC11A6">
        <w:rPr>
          <w:rFonts w:ascii="Arial" w:hAnsi="Arial" w:cs="Arial"/>
        </w:rPr>
        <w:t>E</w:t>
      </w:r>
      <w:r w:rsidRPr="00FC11A6">
        <w:rPr>
          <w:rFonts w:ascii="Arial" w:hAnsi="Arial" w:cs="Arial"/>
        </w:rPr>
        <w:t xml:space="preserve">xternal </w:t>
      </w:r>
      <w:r w:rsidR="00EA2F02" w:rsidRPr="00FC11A6">
        <w:rPr>
          <w:rFonts w:ascii="Arial" w:hAnsi="Arial" w:cs="Arial"/>
        </w:rPr>
        <w:t xml:space="preserve">LCS Client </w:t>
      </w:r>
      <w:r w:rsidRPr="00FC11A6">
        <w:rPr>
          <w:rFonts w:ascii="Arial" w:hAnsi="Arial" w:cs="Arial"/>
        </w:rPr>
        <w:t xml:space="preserve">identity </w:t>
      </w:r>
      <w:r w:rsidR="00EA2F02" w:rsidRPr="00FC11A6">
        <w:rPr>
          <w:rFonts w:ascii="Arial" w:hAnsi="Arial" w:cs="Arial"/>
        </w:rPr>
        <w:t>should have its specific</w:t>
      </w:r>
      <w:r w:rsidRPr="00FC11A6">
        <w:rPr>
          <w:rFonts w:ascii="Arial" w:hAnsi="Arial" w:cs="Arial"/>
        </w:rPr>
        <w:t xml:space="preserve"> LCS Client Types. </w:t>
      </w:r>
    </w:p>
    <w:p w14:paraId="7BEF633D" w14:textId="77777777" w:rsidR="001C0F56" w:rsidRPr="00FC11A6" w:rsidRDefault="001C0F56" w:rsidP="001C0F56">
      <w:pPr>
        <w:rPr>
          <w:rFonts w:ascii="Arial" w:hAnsi="Arial" w:cs="Arial"/>
        </w:rPr>
      </w:pPr>
      <w:r w:rsidRPr="00FC11A6">
        <w:rPr>
          <w:rFonts w:ascii="Arial" w:hAnsi="Arial" w:cs="Arial"/>
        </w:rPr>
        <w:t>NEF may also derive the LCS Service Type from the attributes of the request. When such deduction is not conclusive, default LCS Service Type or absent value shall be used.</w:t>
      </w:r>
    </w:p>
    <w:p w14:paraId="29BF22B5" w14:textId="77777777" w:rsidR="00930946" w:rsidRDefault="00930946" w:rsidP="002C247A">
      <w:pPr>
        <w:rPr>
          <w:rFonts w:ascii="Arial" w:hAnsi="Arial" w:cs="Arial"/>
        </w:rPr>
      </w:pPr>
    </w:p>
    <w:p w14:paraId="24A343DC" w14:textId="77777777" w:rsidR="001C0F56" w:rsidRPr="00930946" w:rsidRDefault="001C0F56" w:rsidP="002C247A">
      <w:pPr>
        <w:rPr>
          <w:rFonts w:ascii="Arial" w:hAnsi="Arial" w:cs="Arial"/>
        </w:rPr>
      </w:pPr>
    </w:p>
    <w:p w14:paraId="266F1B0D" w14:textId="77777777" w:rsidR="002F4120" w:rsidRDefault="002F4120" w:rsidP="002F4120">
      <w:pPr>
        <w:jc w:val="both"/>
        <w:rPr>
          <w:rFonts w:ascii="Arial" w:hAnsi="Arial" w:cs="Arial"/>
          <w:b/>
        </w:rPr>
      </w:pPr>
      <w:r w:rsidRPr="00AF7CB9">
        <w:rPr>
          <w:rFonts w:ascii="Arial" w:hAnsi="Arial" w:cs="Arial"/>
          <w:b/>
        </w:rPr>
        <w:t>2. Actions:</w:t>
      </w:r>
    </w:p>
    <w:p w14:paraId="0F6D8A2E" w14:textId="77777777" w:rsidR="002F4120" w:rsidRDefault="002F4120" w:rsidP="002F4120">
      <w:pPr>
        <w:jc w:val="both"/>
        <w:rPr>
          <w:rFonts w:ascii="Arial" w:hAnsi="Arial" w:cs="Arial"/>
          <w:b/>
        </w:rPr>
      </w:pPr>
    </w:p>
    <w:p w14:paraId="785AD2FC" w14:textId="77777777" w:rsidR="002F4120" w:rsidRDefault="002F4120" w:rsidP="002F4120">
      <w:pPr>
        <w:jc w:val="both"/>
        <w:rPr>
          <w:rFonts w:ascii="Arial" w:hAnsi="Arial" w:cs="Arial"/>
          <w:b/>
        </w:rPr>
      </w:pPr>
      <w:r>
        <w:rPr>
          <w:rFonts w:ascii="Arial" w:hAnsi="Arial" w:cs="Arial"/>
          <w:b/>
        </w:rPr>
        <w:t xml:space="preserve">To </w:t>
      </w:r>
      <w:r w:rsidR="00E04481">
        <w:rPr>
          <w:rFonts w:ascii="Arial" w:hAnsi="Arial" w:cs="Arial"/>
          <w:b/>
        </w:rPr>
        <w:t>CT</w:t>
      </w:r>
      <w:r w:rsidR="00B708D3">
        <w:rPr>
          <w:rFonts w:ascii="Arial" w:hAnsi="Arial" w:cs="Arial"/>
          <w:b/>
        </w:rPr>
        <w:t>3</w:t>
      </w:r>
      <w:r>
        <w:rPr>
          <w:rFonts w:ascii="Arial" w:hAnsi="Arial" w:cs="Arial"/>
          <w:b/>
        </w:rPr>
        <w:t>:</w:t>
      </w:r>
    </w:p>
    <w:p w14:paraId="4F5D0A4D" w14:textId="77777777" w:rsidR="002F4120" w:rsidRDefault="002F4120" w:rsidP="002F4120">
      <w:pPr>
        <w:jc w:val="both"/>
        <w:rPr>
          <w:rFonts w:ascii="Arial" w:hAnsi="Arial" w:cs="Arial"/>
          <w:b/>
        </w:rPr>
      </w:pPr>
    </w:p>
    <w:p w14:paraId="3F611672" w14:textId="77777777" w:rsidR="002F4120" w:rsidRPr="00784C66" w:rsidRDefault="002F4120" w:rsidP="002F4120">
      <w:pPr>
        <w:jc w:val="both"/>
      </w:pPr>
      <w:r>
        <w:rPr>
          <w:rFonts w:ascii="Arial" w:hAnsi="Arial" w:cs="Arial"/>
          <w:b/>
        </w:rPr>
        <w:t xml:space="preserve">ACTION: </w:t>
      </w:r>
    </w:p>
    <w:p w14:paraId="0AA6F187" w14:textId="77777777" w:rsidR="002F4120" w:rsidRPr="006664E1" w:rsidRDefault="002F4120" w:rsidP="002F4120">
      <w:pPr>
        <w:jc w:val="both"/>
        <w:rPr>
          <w:rFonts w:ascii="Arial" w:hAnsi="Arial" w:cs="Arial"/>
        </w:rPr>
      </w:pPr>
      <w:r w:rsidRPr="006664E1">
        <w:rPr>
          <w:rFonts w:ascii="Arial" w:hAnsi="Arial" w:cs="Arial"/>
        </w:rPr>
        <w:t xml:space="preserve">SA2 kindly asks </w:t>
      </w:r>
      <w:r w:rsidR="00E04481">
        <w:rPr>
          <w:rFonts w:ascii="Arial" w:hAnsi="Arial" w:cs="Arial"/>
        </w:rPr>
        <w:t>CT</w:t>
      </w:r>
      <w:r w:rsidR="00B708D3">
        <w:rPr>
          <w:rFonts w:ascii="Arial" w:hAnsi="Arial" w:cs="Arial"/>
        </w:rPr>
        <w:t>3</w:t>
      </w:r>
      <w:r w:rsidRPr="006664E1">
        <w:rPr>
          <w:rFonts w:ascii="Arial" w:hAnsi="Arial" w:cs="Arial"/>
        </w:rPr>
        <w:t xml:space="preserve"> to take the SA2 answer into account.</w:t>
      </w:r>
    </w:p>
    <w:p w14:paraId="418C80EA" w14:textId="77777777" w:rsidR="002F4120" w:rsidRPr="00B708D3" w:rsidRDefault="002F4120">
      <w:pPr>
        <w:spacing w:after="120"/>
        <w:ind w:left="993" w:hanging="993"/>
        <w:rPr>
          <w:rFonts w:ascii="Arial" w:hAnsi="Arial" w:cs="Arial"/>
        </w:rPr>
      </w:pPr>
    </w:p>
    <w:p w14:paraId="463A65AD" w14:textId="77777777" w:rsidR="003B437A" w:rsidRPr="000F4E43" w:rsidRDefault="003B437A" w:rsidP="003B437A">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tbl>
      <w:tblPr>
        <w:tblW w:w="8217" w:type="dxa"/>
        <w:tblCellMar>
          <w:left w:w="70" w:type="dxa"/>
          <w:right w:w="70" w:type="dxa"/>
        </w:tblCellMar>
        <w:tblLook w:val="04A0" w:firstRow="1" w:lastRow="0" w:firstColumn="1" w:lastColumn="0" w:noHBand="0" w:noVBand="1"/>
      </w:tblPr>
      <w:tblGrid>
        <w:gridCol w:w="1168"/>
        <w:gridCol w:w="3363"/>
        <w:gridCol w:w="2410"/>
        <w:gridCol w:w="1276"/>
      </w:tblGrid>
      <w:tr w:rsidR="003D05B7" w:rsidRPr="0010726C" w14:paraId="7CD6335A" w14:textId="77777777" w:rsidTr="00BF6533">
        <w:trPr>
          <w:trHeight w:val="290"/>
        </w:trPr>
        <w:tc>
          <w:tcPr>
            <w:tcW w:w="11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5B816D" w14:textId="77777777" w:rsidR="003D05B7" w:rsidRPr="0010726C" w:rsidRDefault="003D05B7" w:rsidP="00BF6533">
            <w:pPr>
              <w:rPr>
                <w:rFonts w:ascii="Calibri" w:eastAsia="Calibri" w:hAnsi="Calibri"/>
                <w:lang w:eastAsia="fr-FR"/>
              </w:rPr>
            </w:pPr>
          </w:p>
        </w:tc>
        <w:tc>
          <w:tcPr>
            <w:tcW w:w="3363" w:type="dxa"/>
            <w:tcBorders>
              <w:top w:val="single" w:sz="4" w:space="0" w:color="auto"/>
              <w:left w:val="nil"/>
              <w:bottom w:val="single" w:sz="4" w:space="0" w:color="auto"/>
              <w:right w:val="single" w:sz="4" w:space="0" w:color="auto"/>
            </w:tcBorders>
            <w:shd w:val="clear" w:color="auto" w:fill="auto"/>
            <w:vAlign w:val="bottom"/>
            <w:hideMark/>
          </w:tcPr>
          <w:p w14:paraId="56811BCC" w14:textId="77777777" w:rsidR="003D05B7" w:rsidRPr="0010726C" w:rsidRDefault="003D05B7" w:rsidP="00BF6533">
            <w:pPr>
              <w:rPr>
                <w:rFonts w:ascii="Calibri" w:eastAsia="Calibri" w:hAnsi="Calibri"/>
                <w:lang w:eastAsia="fr-FR"/>
              </w:rPr>
            </w:pPr>
            <w:r w:rsidRPr="0010726C">
              <w:rPr>
                <w:rFonts w:ascii="Calibri" w:eastAsia="Calibri" w:hAnsi="Calibri"/>
                <w:lang w:eastAsia="fr-FR"/>
              </w:rPr>
              <w:t>DATES</w:t>
            </w:r>
            <w:r>
              <w:rPr>
                <w:lang w:eastAsia="fr-FR"/>
              </w:rPr>
              <w:t xml:space="preserve"> (2021)</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32143BD9" w14:textId="77777777" w:rsidR="003D05B7" w:rsidRPr="0010726C" w:rsidRDefault="003D05B7" w:rsidP="00BF6533">
            <w:pPr>
              <w:rPr>
                <w:rFonts w:ascii="Calibri" w:eastAsia="Calibri" w:hAnsi="Calibri"/>
                <w:lang w:eastAsia="fr-FR"/>
              </w:rPr>
            </w:pPr>
            <w:r w:rsidRPr="0010726C">
              <w:rPr>
                <w:rFonts w:ascii="Calibri" w:eastAsia="Calibri" w:hAnsi="Calibri"/>
                <w:lang w:eastAsia="fr-FR"/>
              </w:rPr>
              <w:t>LOCATION</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14:paraId="4D48CC66" w14:textId="77777777" w:rsidR="003D05B7" w:rsidRPr="0010726C" w:rsidRDefault="003D05B7" w:rsidP="00BF6533">
            <w:pPr>
              <w:rPr>
                <w:rFonts w:ascii="Calibri" w:eastAsia="Calibri" w:hAnsi="Calibri"/>
                <w:lang w:eastAsia="fr-FR"/>
              </w:rPr>
            </w:pPr>
            <w:r>
              <w:rPr>
                <w:rFonts w:ascii="Calibri" w:eastAsia="Calibri" w:hAnsi="Calibri"/>
                <w:lang w:eastAsia="fr-FR"/>
              </w:rPr>
              <w:t>Country</w:t>
            </w:r>
          </w:p>
        </w:tc>
      </w:tr>
      <w:tr w:rsidR="003D05B7" w:rsidRPr="0010726C" w14:paraId="1D061B6B" w14:textId="77777777" w:rsidTr="00BF6533">
        <w:trPr>
          <w:trHeight w:val="290"/>
        </w:trPr>
        <w:tc>
          <w:tcPr>
            <w:tcW w:w="11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7CFCC8" w14:textId="77777777" w:rsidR="003D05B7" w:rsidRPr="0010726C" w:rsidRDefault="003D05B7" w:rsidP="00BF6533">
            <w:pPr>
              <w:rPr>
                <w:rFonts w:ascii="Calibri" w:eastAsia="Calibri" w:hAnsi="Calibri"/>
                <w:lang w:eastAsia="fr-FR"/>
              </w:rPr>
            </w:pPr>
            <w:r w:rsidRPr="0010726C">
              <w:rPr>
                <w:rFonts w:ascii="Calibri" w:eastAsia="Calibri" w:hAnsi="Calibri"/>
                <w:lang w:eastAsia="fr-FR"/>
              </w:rPr>
              <w:t>SA2#144e</w:t>
            </w:r>
          </w:p>
        </w:tc>
        <w:tc>
          <w:tcPr>
            <w:tcW w:w="3363" w:type="dxa"/>
            <w:tcBorders>
              <w:top w:val="single" w:sz="4" w:space="0" w:color="auto"/>
              <w:left w:val="nil"/>
              <w:bottom w:val="single" w:sz="4" w:space="0" w:color="auto"/>
              <w:right w:val="single" w:sz="4" w:space="0" w:color="auto"/>
            </w:tcBorders>
            <w:shd w:val="clear" w:color="auto" w:fill="auto"/>
            <w:vAlign w:val="bottom"/>
            <w:hideMark/>
          </w:tcPr>
          <w:p w14:paraId="15FA4C84" w14:textId="77777777" w:rsidR="003D05B7" w:rsidRPr="0010726C" w:rsidRDefault="003D05B7" w:rsidP="00BF6533">
            <w:pPr>
              <w:rPr>
                <w:rFonts w:ascii="Calibri" w:eastAsia="Calibri" w:hAnsi="Calibri"/>
                <w:lang w:eastAsia="fr-FR"/>
              </w:rPr>
            </w:pPr>
            <w:r w:rsidRPr="0010726C">
              <w:rPr>
                <w:rFonts w:ascii="Calibri" w:eastAsia="Calibri" w:hAnsi="Calibri"/>
                <w:lang w:eastAsia="fr-FR"/>
              </w:rPr>
              <w:t>April 12</w:t>
            </w:r>
            <w:r w:rsidRPr="0021096A">
              <w:rPr>
                <w:vertAlign w:val="superscript"/>
                <w:lang w:eastAsia="fr-FR"/>
              </w:rPr>
              <w:t>th</w:t>
            </w:r>
            <w:r>
              <w:rPr>
                <w:lang w:eastAsia="fr-FR"/>
              </w:rPr>
              <w:t xml:space="preserve"> </w:t>
            </w:r>
            <w:r w:rsidRPr="0010726C">
              <w:rPr>
                <w:rFonts w:ascii="Calibri" w:eastAsia="Calibri" w:hAnsi="Calibri"/>
                <w:lang w:eastAsia="fr-FR"/>
              </w:rPr>
              <w:t>– 16</w:t>
            </w:r>
            <w:r w:rsidRPr="0021096A">
              <w:rPr>
                <w:vertAlign w:val="superscript"/>
                <w:lang w:eastAsia="fr-FR"/>
              </w:rPr>
              <w:t>th</w:t>
            </w:r>
            <w:r>
              <w:rPr>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hideMark/>
          </w:tcPr>
          <w:p w14:paraId="3E561ED9" w14:textId="77777777" w:rsidR="003D05B7" w:rsidRPr="0010726C" w:rsidRDefault="003D05B7" w:rsidP="00BF6533">
            <w:pPr>
              <w:rPr>
                <w:rFonts w:ascii="Calibri" w:eastAsia="Calibri" w:hAnsi="Calibri"/>
                <w:lang w:eastAsia="fr-FR"/>
              </w:rPr>
            </w:pPr>
            <w:r w:rsidRPr="00DE6D0C">
              <w:rPr>
                <w:lang w:eastAsia="fr-FR"/>
              </w:rPr>
              <w:t>E-meeting</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14:paraId="08EA3BD5" w14:textId="77777777" w:rsidR="003D05B7" w:rsidRPr="0010726C" w:rsidRDefault="003D05B7" w:rsidP="00BF6533">
            <w:pPr>
              <w:rPr>
                <w:rFonts w:ascii="Calibri" w:eastAsia="Calibri" w:hAnsi="Calibri"/>
                <w:lang w:eastAsia="fr-FR"/>
              </w:rPr>
            </w:pPr>
            <w:r w:rsidRPr="0010726C">
              <w:rPr>
                <w:rFonts w:ascii="Calibri" w:eastAsia="Calibri" w:hAnsi="Calibri"/>
                <w:lang w:eastAsia="fr-FR"/>
              </w:rPr>
              <w:t>any</w:t>
            </w:r>
          </w:p>
        </w:tc>
      </w:tr>
      <w:tr w:rsidR="003D05B7" w:rsidRPr="007837C5" w14:paraId="644AEAD1" w14:textId="77777777" w:rsidTr="00BF6533">
        <w:trPr>
          <w:trHeight w:val="290"/>
        </w:trPr>
        <w:tc>
          <w:tcPr>
            <w:tcW w:w="1168" w:type="dxa"/>
            <w:tcBorders>
              <w:top w:val="nil"/>
              <w:left w:val="single" w:sz="4" w:space="0" w:color="auto"/>
              <w:bottom w:val="single" w:sz="4" w:space="0" w:color="auto"/>
              <w:right w:val="single" w:sz="4" w:space="0" w:color="auto"/>
            </w:tcBorders>
            <w:shd w:val="clear" w:color="auto" w:fill="auto"/>
            <w:vAlign w:val="bottom"/>
          </w:tcPr>
          <w:p w14:paraId="0E56A4D3" w14:textId="77777777" w:rsidR="003D05B7" w:rsidRPr="007837C5" w:rsidRDefault="003D05B7" w:rsidP="00BF6533">
            <w:pPr>
              <w:rPr>
                <w:lang w:eastAsia="fr-FR"/>
              </w:rPr>
            </w:pPr>
            <w:r w:rsidRPr="0010726C">
              <w:rPr>
                <w:rFonts w:ascii="Calibri" w:eastAsia="Calibri" w:hAnsi="Calibri"/>
                <w:lang w:eastAsia="fr-FR"/>
              </w:rPr>
              <w:t>SA2#145e</w:t>
            </w:r>
          </w:p>
        </w:tc>
        <w:tc>
          <w:tcPr>
            <w:tcW w:w="3363" w:type="dxa"/>
            <w:tcBorders>
              <w:top w:val="nil"/>
              <w:left w:val="nil"/>
              <w:bottom w:val="single" w:sz="4" w:space="0" w:color="auto"/>
              <w:right w:val="single" w:sz="4" w:space="0" w:color="auto"/>
            </w:tcBorders>
            <w:shd w:val="clear" w:color="auto" w:fill="auto"/>
            <w:vAlign w:val="bottom"/>
          </w:tcPr>
          <w:p w14:paraId="2CFDFB09" w14:textId="77777777" w:rsidR="003D05B7" w:rsidRPr="007837C5" w:rsidRDefault="003D05B7" w:rsidP="00BF6533">
            <w:pPr>
              <w:rPr>
                <w:lang w:eastAsia="fr-FR"/>
              </w:rPr>
            </w:pPr>
            <w:r>
              <w:rPr>
                <w:lang w:eastAsia="fr-FR"/>
              </w:rPr>
              <w:t>May17</w:t>
            </w:r>
            <w:r w:rsidRPr="004536D2">
              <w:rPr>
                <w:vertAlign w:val="superscript"/>
                <w:lang w:eastAsia="fr-FR"/>
              </w:rPr>
              <w:t>th</w:t>
            </w:r>
            <w:r>
              <w:rPr>
                <w:lang w:eastAsia="fr-FR"/>
              </w:rPr>
              <w:t xml:space="preserve"> – 28</w:t>
            </w:r>
            <w:r w:rsidRPr="004536D2">
              <w:rPr>
                <w:vertAlign w:val="superscript"/>
                <w:lang w:eastAsia="fr-FR"/>
              </w:rPr>
              <w:t>th</w:t>
            </w:r>
            <w:r>
              <w:rPr>
                <w:lang w:eastAsia="fr-FR"/>
              </w:rPr>
              <w:t xml:space="preserve">  </w:t>
            </w:r>
          </w:p>
        </w:tc>
        <w:tc>
          <w:tcPr>
            <w:tcW w:w="2410" w:type="dxa"/>
            <w:tcBorders>
              <w:top w:val="nil"/>
              <w:left w:val="nil"/>
              <w:bottom w:val="single" w:sz="4" w:space="0" w:color="auto"/>
              <w:right w:val="single" w:sz="4" w:space="0" w:color="auto"/>
            </w:tcBorders>
            <w:shd w:val="clear" w:color="auto" w:fill="auto"/>
            <w:vAlign w:val="bottom"/>
          </w:tcPr>
          <w:p w14:paraId="26944D95" w14:textId="77777777" w:rsidR="003D05B7" w:rsidRPr="007837C5" w:rsidRDefault="003D05B7" w:rsidP="00BF6533">
            <w:pPr>
              <w:rPr>
                <w:lang w:eastAsia="fr-FR"/>
              </w:rPr>
            </w:pPr>
            <w:r w:rsidRPr="006E0092">
              <w:rPr>
                <w:lang w:eastAsia="fr-FR"/>
              </w:rPr>
              <w:t>E-meeting</w:t>
            </w:r>
          </w:p>
        </w:tc>
        <w:tc>
          <w:tcPr>
            <w:tcW w:w="1276" w:type="dxa"/>
            <w:tcBorders>
              <w:top w:val="nil"/>
              <w:left w:val="nil"/>
              <w:bottom w:val="single" w:sz="4" w:space="0" w:color="auto"/>
              <w:right w:val="single" w:sz="4" w:space="0" w:color="auto"/>
            </w:tcBorders>
            <w:shd w:val="clear" w:color="auto" w:fill="auto"/>
            <w:vAlign w:val="bottom"/>
          </w:tcPr>
          <w:p w14:paraId="22710148" w14:textId="77777777" w:rsidR="003D05B7" w:rsidRPr="007837C5" w:rsidRDefault="003D05B7" w:rsidP="00BF6533">
            <w:pPr>
              <w:rPr>
                <w:lang w:eastAsia="fr-FR"/>
              </w:rPr>
            </w:pPr>
            <w:r w:rsidRPr="0010726C">
              <w:rPr>
                <w:rFonts w:ascii="Calibri" w:eastAsia="Calibri" w:hAnsi="Calibri"/>
                <w:lang w:eastAsia="fr-FR"/>
              </w:rPr>
              <w:t>any</w:t>
            </w:r>
          </w:p>
        </w:tc>
      </w:tr>
    </w:tbl>
    <w:p w14:paraId="291F2E97" w14:textId="77777777" w:rsidR="002050CF" w:rsidRPr="00E71461" w:rsidRDefault="002050CF" w:rsidP="00E71461">
      <w:pPr>
        <w:tabs>
          <w:tab w:val="left" w:pos="5103"/>
        </w:tabs>
        <w:spacing w:after="120"/>
        <w:ind w:left="2268" w:hanging="2268"/>
        <w:rPr>
          <w:rFonts w:ascii="Arial" w:hAnsi="Arial" w:cs="Arial"/>
          <w:bCs/>
        </w:rPr>
      </w:pPr>
    </w:p>
    <w:sectPr w:rsidR="002050CF" w:rsidRPr="00E714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2C6E4" w14:textId="77777777" w:rsidR="00852898" w:rsidRDefault="00852898">
      <w:r>
        <w:separator/>
      </w:r>
    </w:p>
  </w:endnote>
  <w:endnote w:type="continuationSeparator" w:id="0">
    <w:p w14:paraId="6791D753" w14:textId="77777777" w:rsidR="00852898" w:rsidRDefault="0085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9A443" w14:textId="77777777" w:rsidR="00852898" w:rsidRDefault="00852898">
      <w:r>
        <w:separator/>
      </w:r>
    </w:p>
  </w:footnote>
  <w:footnote w:type="continuationSeparator" w:id="0">
    <w:p w14:paraId="088EA145" w14:textId="77777777" w:rsidR="00852898" w:rsidRDefault="00852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595E75"/>
    <w:multiLevelType w:val="hybridMultilevel"/>
    <w:tmpl w:val="0E38D1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2947175"/>
    <w:multiLevelType w:val="hybridMultilevel"/>
    <w:tmpl w:val="F16C3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8B481F"/>
    <w:multiLevelType w:val="hybridMultilevel"/>
    <w:tmpl w:val="C096B7B4"/>
    <w:lvl w:ilvl="0" w:tplc="0D3ADB7C">
      <w:start w:val="6"/>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C446747"/>
    <w:multiLevelType w:val="hybridMultilevel"/>
    <w:tmpl w:val="3F0E81AA"/>
    <w:lvl w:ilvl="0" w:tplc="9FD06DF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5"/>
  </w:num>
  <w:num w:numId="3">
    <w:abstractNumId w:val="2"/>
  </w:num>
  <w:num w:numId="4">
    <w:abstractNumId w:val="0"/>
  </w:num>
  <w:num w:numId="5">
    <w:abstractNumId w:val="3"/>
  </w:num>
  <w:num w:numId="6">
    <w:abstractNumId w:val="4"/>
  </w:num>
  <w:num w:numId="7">
    <w:abstractNumId w:val="6"/>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0NTc2MrI0MjKwtDBT0lEKTi0uzszPAykwqQUAOX4NQCwAAAA="/>
  </w:docVars>
  <w:rsids>
    <w:rsidRoot w:val="00923E7C"/>
    <w:rsid w:val="0000663C"/>
    <w:rsid w:val="00010FD9"/>
    <w:rsid w:val="00012F5F"/>
    <w:rsid w:val="00034966"/>
    <w:rsid w:val="00044391"/>
    <w:rsid w:val="00055A5B"/>
    <w:rsid w:val="00055CB0"/>
    <w:rsid w:val="0006478B"/>
    <w:rsid w:val="00066764"/>
    <w:rsid w:val="000671F7"/>
    <w:rsid w:val="0007394B"/>
    <w:rsid w:val="00087F1E"/>
    <w:rsid w:val="00092C81"/>
    <w:rsid w:val="000B0DE4"/>
    <w:rsid w:val="000B1668"/>
    <w:rsid w:val="000B4DDA"/>
    <w:rsid w:val="000D42C7"/>
    <w:rsid w:val="000D5768"/>
    <w:rsid w:val="000D7F0B"/>
    <w:rsid w:val="000F2F4B"/>
    <w:rsid w:val="001013D2"/>
    <w:rsid w:val="00111625"/>
    <w:rsid w:val="001120C1"/>
    <w:rsid w:val="00112AFE"/>
    <w:rsid w:val="001141EE"/>
    <w:rsid w:val="00135102"/>
    <w:rsid w:val="00157778"/>
    <w:rsid w:val="00163E4E"/>
    <w:rsid w:val="0019576E"/>
    <w:rsid w:val="001C0F56"/>
    <w:rsid w:val="001D667F"/>
    <w:rsid w:val="001E17F4"/>
    <w:rsid w:val="001F3489"/>
    <w:rsid w:val="002050CF"/>
    <w:rsid w:val="00216EEA"/>
    <w:rsid w:val="00245370"/>
    <w:rsid w:val="002A7F05"/>
    <w:rsid w:val="002B5EE9"/>
    <w:rsid w:val="002C247A"/>
    <w:rsid w:val="002D494F"/>
    <w:rsid w:val="002D63A3"/>
    <w:rsid w:val="002D6B77"/>
    <w:rsid w:val="002F12F7"/>
    <w:rsid w:val="002F4120"/>
    <w:rsid w:val="002F6D9A"/>
    <w:rsid w:val="00300A9A"/>
    <w:rsid w:val="003052C5"/>
    <w:rsid w:val="003357E2"/>
    <w:rsid w:val="00345085"/>
    <w:rsid w:val="003555BA"/>
    <w:rsid w:val="0036191B"/>
    <w:rsid w:val="0036556F"/>
    <w:rsid w:val="003919E1"/>
    <w:rsid w:val="003A0E04"/>
    <w:rsid w:val="003B437A"/>
    <w:rsid w:val="003C0202"/>
    <w:rsid w:val="003D05B7"/>
    <w:rsid w:val="003D26DA"/>
    <w:rsid w:val="003D3867"/>
    <w:rsid w:val="003F0507"/>
    <w:rsid w:val="00406EFB"/>
    <w:rsid w:val="00463675"/>
    <w:rsid w:val="00465E84"/>
    <w:rsid w:val="00475ED9"/>
    <w:rsid w:val="004B57EB"/>
    <w:rsid w:val="004C2361"/>
    <w:rsid w:val="004D0A94"/>
    <w:rsid w:val="004D193C"/>
    <w:rsid w:val="004D28D1"/>
    <w:rsid w:val="004F1913"/>
    <w:rsid w:val="004F358E"/>
    <w:rsid w:val="00505861"/>
    <w:rsid w:val="00534665"/>
    <w:rsid w:val="00591EF9"/>
    <w:rsid w:val="005A30A8"/>
    <w:rsid w:val="005B0CC0"/>
    <w:rsid w:val="005D3314"/>
    <w:rsid w:val="005E3CBA"/>
    <w:rsid w:val="005F1462"/>
    <w:rsid w:val="005F1D62"/>
    <w:rsid w:val="00616159"/>
    <w:rsid w:val="00656068"/>
    <w:rsid w:val="006664E1"/>
    <w:rsid w:val="0067196E"/>
    <w:rsid w:val="0067503F"/>
    <w:rsid w:val="00684DF0"/>
    <w:rsid w:val="006918F4"/>
    <w:rsid w:val="00693BE7"/>
    <w:rsid w:val="006B248C"/>
    <w:rsid w:val="006B310A"/>
    <w:rsid w:val="006B5C27"/>
    <w:rsid w:val="006D354E"/>
    <w:rsid w:val="006F5786"/>
    <w:rsid w:val="00711AAD"/>
    <w:rsid w:val="00714C79"/>
    <w:rsid w:val="00716CAC"/>
    <w:rsid w:val="0071749A"/>
    <w:rsid w:val="00727E68"/>
    <w:rsid w:val="00735D01"/>
    <w:rsid w:val="00753967"/>
    <w:rsid w:val="00762843"/>
    <w:rsid w:val="00770E9D"/>
    <w:rsid w:val="00775897"/>
    <w:rsid w:val="00787636"/>
    <w:rsid w:val="00787FDC"/>
    <w:rsid w:val="007A0F72"/>
    <w:rsid w:val="007D3F5C"/>
    <w:rsid w:val="007E5F41"/>
    <w:rsid w:val="007F4754"/>
    <w:rsid w:val="007F5597"/>
    <w:rsid w:val="008256FA"/>
    <w:rsid w:val="0084623A"/>
    <w:rsid w:val="00847F47"/>
    <w:rsid w:val="00852898"/>
    <w:rsid w:val="00857493"/>
    <w:rsid w:val="0087479E"/>
    <w:rsid w:val="00877928"/>
    <w:rsid w:val="008E2C5A"/>
    <w:rsid w:val="008E2CE4"/>
    <w:rsid w:val="008E59D2"/>
    <w:rsid w:val="008F592A"/>
    <w:rsid w:val="00905D17"/>
    <w:rsid w:val="00923E7C"/>
    <w:rsid w:val="00930946"/>
    <w:rsid w:val="009349C9"/>
    <w:rsid w:val="009429C0"/>
    <w:rsid w:val="0094366E"/>
    <w:rsid w:val="00951373"/>
    <w:rsid w:val="0096259D"/>
    <w:rsid w:val="00977D3A"/>
    <w:rsid w:val="009C30FE"/>
    <w:rsid w:val="009E6EE0"/>
    <w:rsid w:val="009E7580"/>
    <w:rsid w:val="009F0057"/>
    <w:rsid w:val="009F08D5"/>
    <w:rsid w:val="009F6D0F"/>
    <w:rsid w:val="00A01743"/>
    <w:rsid w:val="00A25D4A"/>
    <w:rsid w:val="00A42755"/>
    <w:rsid w:val="00A4554D"/>
    <w:rsid w:val="00A54390"/>
    <w:rsid w:val="00A7364D"/>
    <w:rsid w:val="00AA22FA"/>
    <w:rsid w:val="00AC2779"/>
    <w:rsid w:val="00AE5CFC"/>
    <w:rsid w:val="00B03489"/>
    <w:rsid w:val="00B3373B"/>
    <w:rsid w:val="00B516DE"/>
    <w:rsid w:val="00B708D3"/>
    <w:rsid w:val="00B70EB0"/>
    <w:rsid w:val="00B75C0E"/>
    <w:rsid w:val="00B91798"/>
    <w:rsid w:val="00BA205F"/>
    <w:rsid w:val="00BE750D"/>
    <w:rsid w:val="00BF6533"/>
    <w:rsid w:val="00C030A1"/>
    <w:rsid w:val="00C04F9D"/>
    <w:rsid w:val="00C169BE"/>
    <w:rsid w:val="00C17BC0"/>
    <w:rsid w:val="00C425BF"/>
    <w:rsid w:val="00C70D65"/>
    <w:rsid w:val="00C76FE3"/>
    <w:rsid w:val="00C9379C"/>
    <w:rsid w:val="00CA5F72"/>
    <w:rsid w:val="00CC6A13"/>
    <w:rsid w:val="00CC7744"/>
    <w:rsid w:val="00CD06DF"/>
    <w:rsid w:val="00CE1720"/>
    <w:rsid w:val="00CE2A7E"/>
    <w:rsid w:val="00CF7E06"/>
    <w:rsid w:val="00D03907"/>
    <w:rsid w:val="00D16527"/>
    <w:rsid w:val="00D45CEC"/>
    <w:rsid w:val="00D5391B"/>
    <w:rsid w:val="00D70A58"/>
    <w:rsid w:val="00D72DDF"/>
    <w:rsid w:val="00D934AC"/>
    <w:rsid w:val="00DB4888"/>
    <w:rsid w:val="00DD38FE"/>
    <w:rsid w:val="00DE2D11"/>
    <w:rsid w:val="00DE3AE6"/>
    <w:rsid w:val="00E04481"/>
    <w:rsid w:val="00E1059E"/>
    <w:rsid w:val="00E15111"/>
    <w:rsid w:val="00E31A50"/>
    <w:rsid w:val="00E35F3E"/>
    <w:rsid w:val="00E401DB"/>
    <w:rsid w:val="00E53433"/>
    <w:rsid w:val="00E60065"/>
    <w:rsid w:val="00E608FB"/>
    <w:rsid w:val="00E6356A"/>
    <w:rsid w:val="00E64944"/>
    <w:rsid w:val="00E71461"/>
    <w:rsid w:val="00E93B99"/>
    <w:rsid w:val="00E97F8E"/>
    <w:rsid w:val="00EA1CAB"/>
    <w:rsid w:val="00EA2F02"/>
    <w:rsid w:val="00EA58C5"/>
    <w:rsid w:val="00EB58D1"/>
    <w:rsid w:val="00EB70D8"/>
    <w:rsid w:val="00EC3402"/>
    <w:rsid w:val="00ED350D"/>
    <w:rsid w:val="00F04F5A"/>
    <w:rsid w:val="00F06B48"/>
    <w:rsid w:val="00F10CF7"/>
    <w:rsid w:val="00F327CB"/>
    <w:rsid w:val="00F612C9"/>
    <w:rsid w:val="00F81EE2"/>
    <w:rsid w:val="00F84460"/>
    <w:rsid w:val="00FB008E"/>
    <w:rsid w:val="00FC11A6"/>
    <w:rsid w:val="00FD2E83"/>
    <w:rsid w:val="00FF16AB"/>
    <w:rsid w:val="00FF1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3B2A0"/>
  <w15:chartTrackingRefBased/>
  <w15:docId w15:val="{4102ACBE-70CF-4E97-AF61-302D196E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B1Char">
    <w:name w:val="B1 Char"/>
    <w:link w:val="B1"/>
    <w:locked/>
    <w:rsid w:val="00FB008E"/>
    <w:rPr>
      <w:rFonts w:ascii="Arial" w:hAnsi="Arial"/>
      <w:lang w:val="en-GB"/>
    </w:rPr>
  </w:style>
  <w:style w:type="paragraph" w:styleId="CommentSubject">
    <w:name w:val="annotation subject"/>
    <w:basedOn w:val="CommentText"/>
    <w:next w:val="CommentText"/>
    <w:link w:val="CommentSubjectChar"/>
    <w:uiPriority w:val="99"/>
    <w:semiHidden/>
    <w:unhideWhenUsed/>
    <w:rsid w:val="00DB48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B4888"/>
    <w:rPr>
      <w:rFonts w:ascii="Arial" w:hAnsi="Arial"/>
      <w:lang w:val="en-GB" w:eastAsia="en-US"/>
    </w:rPr>
  </w:style>
  <w:style w:type="character" w:customStyle="1" w:styleId="CommentSubjectChar">
    <w:name w:val="Comment Subject Char"/>
    <w:link w:val="CommentSubject"/>
    <w:rsid w:val="00DB4888"/>
    <w:rPr>
      <w:rFonts w:ascii="Arial" w:hAnsi="Arial"/>
      <w:lang w:val="en-GB" w:eastAsia="en-US"/>
    </w:rPr>
  </w:style>
  <w:style w:type="paragraph" w:styleId="Revision">
    <w:name w:val="Revision"/>
    <w:hidden/>
    <w:uiPriority w:val="99"/>
    <w:semiHidden/>
    <w:rsid w:val="0036556F"/>
    <w:rPr>
      <w:lang w:val="en-GB" w:eastAsia="en-US"/>
    </w:rPr>
  </w:style>
  <w:style w:type="character" w:styleId="UnresolvedMention">
    <w:name w:val="Unresolved Mention"/>
    <w:uiPriority w:val="99"/>
    <w:semiHidden/>
    <w:unhideWhenUsed/>
    <w:rsid w:val="00711AAD"/>
    <w:rPr>
      <w:color w:val="605E5C"/>
      <w:shd w:val="clear" w:color="auto" w:fill="E1DFDD"/>
    </w:rPr>
  </w:style>
  <w:style w:type="paragraph" w:styleId="NormalWeb">
    <w:name w:val="Normal (Web)"/>
    <w:basedOn w:val="Normal"/>
    <w:uiPriority w:val="99"/>
    <w:unhideWhenUsed/>
    <w:rsid w:val="009E6EE0"/>
    <w:pPr>
      <w:spacing w:before="100" w:beforeAutospacing="1" w:after="100" w:afterAutospacing="1"/>
    </w:pPr>
    <w:rPr>
      <w:rFonts w:ascii="Calibri" w:eastAsia="Calibri" w:hAnsi="Calibri"/>
      <w:sz w:val="22"/>
      <w:szCs w:val="22"/>
      <w:lang w:val="en-US"/>
    </w:rPr>
  </w:style>
  <w:style w:type="paragraph" w:customStyle="1" w:styleId="CRCoverPage">
    <w:name w:val="CR Cover Page"/>
    <w:rsid w:val="000D42C7"/>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33437">
      <w:bodyDiv w:val="1"/>
      <w:marLeft w:val="0"/>
      <w:marRight w:val="0"/>
      <w:marTop w:val="0"/>
      <w:marBottom w:val="0"/>
      <w:divBdr>
        <w:top w:val="none" w:sz="0" w:space="0" w:color="auto"/>
        <w:left w:val="none" w:sz="0" w:space="0" w:color="auto"/>
        <w:bottom w:val="none" w:sz="0" w:space="0" w:color="auto"/>
        <w:right w:val="none" w:sz="0" w:space="0" w:color="auto"/>
      </w:divBdr>
    </w:div>
    <w:div w:id="978849876">
      <w:bodyDiv w:val="1"/>
      <w:marLeft w:val="0"/>
      <w:marRight w:val="0"/>
      <w:marTop w:val="0"/>
      <w:marBottom w:val="0"/>
      <w:divBdr>
        <w:top w:val="none" w:sz="0" w:space="0" w:color="auto"/>
        <w:left w:val="none" w:sz="0" w:space="0" w:color="auto"/>
        <w:bottom w:val="none" w:sz="0" w:space="0" w:color="auto"/>
        <w:right w:val="none" w:sz="0" w:space="0" w:color="auto"/>
      </w:divBdr>
    </w:div>
    <w:div w:id="1976985214">
      <w:bodyDiv w:val="1"/>
      <w:marLeft w:val="0"/>
      <w:marRight w:val="0"/>
      <w:marTop w:val="0"/>
      <w:marBottom w:val="0"/>
      <w:divBdr>
        <w:top w:val="none" w:sz="0" w:space="0" w:color="auto"/>
        <w:left w:val="none" w:sz="0" w:space="0" w:color="auto"/>
        <w:bottom w:val="none" w:sz="0" w:space="0" w:color="auto"/>
        <w:right w:val="none" w:sz="0" w:space="0" w:color="auto"/>
      </w:divBdr>
    </w:div>
    <w:div w:id="199125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customXml" Target="../customXml/item6.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5AIRPNAIUNRU-2028481721-4299</_dlc_DocId>
    <_dlc_DocIdUrl xmlns="71c5aaf6-e6ce-465b-b873-5148d2a4c105">
      <Url>https://nokia.sharepoint.com/sites/c5g/e2earch/_layouts/15/DocIdRedir.aspx?ID=5AIRPNAIUNRU-2028481721-4299</Url>
      <Description>5AIRPNAIUNRU-2028481721-4299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7FC60B-0091-45E9-9CD8-2D01C12A1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96C3D7-3587-41F7-8B88-6FBC28D6EE4A}">
  <ds:schemaRefs>
    <ds:schemaRef ds:uri="http://schemas.microsoft.com/sharepoint/v3/contenttype/forms"/>
  </ds:schemaRefs>
</ds:datastoreItem>
</file>

<file path=customXml/itemProps3.xml><?xml version="1.0" encoding="utf-8"?>
<ds:datastoreItem xmlns:ds="http://schemas.openxmlformats.org/officeDocument/2006/customXml" ds:itemID="{DF887FD6-9E09-494A-8BAE-4E6DB41B9860}"/>
</file>

<file path=customXml/itemProps4.xml><?xml version="1.0" encoding="utf-8"?>
<ds:datastoreItem xmlns:ds="http://schemas.openxmlformats.org/officeDocument/2006/customXml" ds:itemID="{2A6EA7E6-EB74-44FB-B75D-98F50772B22D}">
  <ds:schemaRefs>
    <ds:schemaRef ds:uri="http://schemas.openxmlformats.org/officeDocument/2006/bibliography"/>
  </ds:schemaRefs>
</ds:datastoreItem>
</file>

<file path=customXml/itemProps5.xml><?xml version="1.0" encoding="utf-8"?>
<ds:datastoreItem xmlns:ds="http://schemas.openxmlformats.org/officeDocument/2006/customXml" ds:itemID="{CB00E74B-E4D6-40F7-B1E8-395B77B0F827}"/>
</file>

<file path=customXml/itemProps6.xml><?xml version="1.0" encoding="utf-8"?>
<ds:datastoreItem xmlns:ds="http://schemas.openxmlformats.org/officeDocument/2006/customXml" ds:itemID="{515E00BB-E131-4CEA-9D98-EBF907646CD8}"/>
</file>

<file path=docProps/app.xml><?xml version="1.0" encoding="utf-8"?>
<Properties xmlns="http://schemas.openxmlformats.org/officeDocument/2006/extended-properties" xmlns:vt="http://schemas.openxmlformats.org/officeDocument/2006/docPropsVTypes">
  <Template>Normal.dotm</Template>
  <TotalTime>9</TotalTime>
  <Pages>2</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cp:lastModifiedBy>
  <cp:revision>4</cp:revision>
  <cp:lastPrinted>2002-04-23T01:10:00Z</cp:lastPrinted>
  <dcterms:created xsi:type="dcterms:W3CDTF">2021-02-18T16:15:00Z</dcterms:created>
  <dcterms:modified xsi:type="dcterms:W3CDTF">2021-02-18T16:31:00Z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0x010100B82721952339BD4AA67475AA1B500C36</vt:lpwstr>
  </property>
  <property fmtid="{D5CDD505-2E9C-101B-9397-08002B2CF9AE}" pid="4" name="_dlc_DocIdItemGuid">
    <vt:lpwstr>bbcc6879-54da-496c-99fe-5479c05b16b0</vt:lpwstr>
  </property>
</Properties>
</file>